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南斯拉夫法律百科辞典  经济制度和经济法</w:t>
      </w:r>
    </w:p>
    <w:p>
      <w:r>
        <w:rPr>
          <w:rFonts w:ascii="宋体" w:hAnsi="宋体" w:eastAsia="宋体"/>
          <w:sz w:val="24"/>
        </w:rPr>
        <w:t>黄良平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南斯拉夫法律百科辞典  经济制度和经济法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本书出售、求购地址：https://www.jiaokey.com/book/detail/10003353.html</w:t>
      </w:r>
    </w:p>
    <w:p>
      <w:r>
        <w:t>更多相关图书推荐：https://www.jiaokey.com</w:t>
      </w:r>
    </w:p>
    <w:p>
      <w:r>
        <w:t>黄良平 其他作品：https://www.jiaokey.com/tag/黄良平.html</w:t>
      </w:r>
    </w:p>
    <w:p>
      <w:r>
        <w:t>关键词搜索：https://www.jiaokey.com/tag/南斯拉夫法律百科辞典  经济制度和经济法.html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