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当代经济学文库 价格机制论</w:t>
      </w:r>
    </w:p>
    <w:p>
      <w:r>
        <w:rPr>
          <w:rFonts w:ascii="宋体" w:hAnsi="宋体" w:eastAsia="宋体"/>
          <w:sz w:val="24"/>
        </w:rPr>
        <w:t>万解秋 李慧中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当代经济学文库 价格机制论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 李慧中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本书出售、求购地址：https://www.jiaokey.com/book/detail/10017035.html</w:t>
      </w:r>
    </w:p>
    <w:p>
      <w:r>
        <w:t>更多相关图书推荐：https://www.jiaokey.com</w:t>
      </w:r>
    </w:p>
    <w:p>
      <w:r>
        <w:t>万解秋 李慧中 其他作品：https://www.jiaokey.com/tag/万解秋 李慧中.html</w:t>
      </w:r>
    </w:p>
    <w:p>
      <w:r>
        <w:t>关键词搜索：https://www.jiaokey.com/tag/当代经济学文库 价格机制论.html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