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全球视角的宏观经济学</w:t>
      </w:r>
    </w:p>
    <w:p>
      <w:r>
        <w:rPr>
          <w:rFonts w:ascii="宋体" w:hAnsi="宋体" w:eastAsia="宋体"/>
          <w:sz w:val="24"/>
        </w:rPr>
        <w:t>杰弗里·萨克斯，费利普·拉雷恩著；费方域等译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杰弗里·萨克斯，费利普·拉雷恩著；费方域等译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本书出售、求购地址：https://www.jiaokey.com/book/detail/10025982.html</w:t>
      </w:r>
    </w:p>
    <w:p>
      <w:r>
        <w:t>更多相关图书推荐：https://www.jiaokey.com</w:t>
      </w:r>
    </w:p>
    <w:p>
      <w:r>
        <w:t>杰弗里·萨克斯，费利普·拉雷恩著；费方域等译 其他作品：https://www.jiaokey.com/tag/杰弗里·萨克斯，费利普·拉雷恩著；费方域等译.html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关键词搜索：https://www.jiaokey.com/tag/全球视角的宏观经济学.html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