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书名：国有企业产权制度变革</w:t>
      </w:r>
    </w:p>
    <w:p>
      <w:r>
        <w:t>作者：黄速建著</w:t>
      </w:r>
    </w:p>
    <w:p>
      <w:r>
        <w:t>出版社：北京：经济管理出版社</w:t>
      </w:r>
    </w:p>
    <w:p>
      <w:r>
        <w:t>出版日期：1996.03</w:t>
      </w:r>
    </w:p>
    <w:p>
      <w:r>
        <w:t>总页数：248</w:t>
      </w:r>
    </w:p>
    <w:p>
      <w:r>
        <w:t>更多请访问教客网: www.jiaokey.com</w:t>
      </w:r>
    </w:p>
    <w:p>
      <w:r>
        <w:t>国有企业产权制度变革 评论地址：https://www.jiaokey.com/book/detail/10038717.html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