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经穴主治症的研究</w:t>
      </w:r>
    </w:p>
    <w:p>
      <w:r>
        <w:rPr>
          <w:rFonts w:ascii="宋体" w:hAnsi="宋体" w:eastAsia="宋体"/>
          <w:sz w:val="24"/>
        </w:rPr>
        <w:t>日本本间祥白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经穴主治症的研究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日本本间祥白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公私合营中国针灸图书用品社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本书出售、求购地址：https://www.jiaokey.com/book/detail/10058337.html</w:t>
      </w:r>
    </w:p>
    <w:p>
      <w:r>
        <w:t>更多相关图书推荐：https://www.jiaokey.com</w:t>
      </w:r>
    </w:p>
    <w:p>
      <w:r>
        <w:t>日本本间祥白 其他作品：https://www.jiaokey.com/tag/日本本间祥白.html</w:t>
      </w:r>
    </w:p>
    <w:p>
      <w:r>
        <w:t>公私合营中国针灸图书用品社 出版图书：https://www.jiaokey.com/tag/公私合营中国针灸图书用品社.html</w:t>
      </w:r>
    </w:p>
    <w:p>
      <w:r>
        <w:t>关键词搜索：https://www.jiaokey.com/tag/经穴主治症的研究.html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