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第10卷</w:t>
      </w:r>
    </w:p>
    <w:p>
      <w:r>
        <w:rPr>
          <w:rFonts w:ascii="宋体" w:hAnsi="宋体" w:eastAsia="宋体"/>
          <w:sz w:val="24"/>
        </w:rPr>
        <w:t>（苏）库拉索夫（В.В.Курасов）主编；吉林师范大学《世界通史》翻译组译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（苏）库拉索夫（В.В.Курасов）主编；吉林师范大学《世界通史》翻译组译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本书出售、求购地址：https://www.jiaokey.com/book/detail/10061556.html</w:t>
      </w:r>
    </w:p>
    <w:p>
      <w:r>
        <w:t>更多相关图书推荐：https://www.jiaokey.com</w:t>
      </w:r>
    </w:p>
    <w:p>
      <w:r>
        <w:t>（苏）库拉索夫（В.В.Курасов）主编；吉林师范大学《世界通史》翻译组译 其他作品：https://www.jiaokey.com/tag/（苏）库拉索夫（В.В.Курасов）主编；吉林师范大学《世界通史》翻译组译.html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关键词搜索：https://www.jiaokey.com/tag/世界通史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