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书名：差分格式理论导引</w:t>
      </w:r>
    </w:p>
    <w:p>
      <w:r>
        <w:t>作者：（苏）С.К.戈杜诺夫，（苏）В.С.李亚宾基著；冯果忱等译</w:t>
      </w:r>
    </w:p>
    <w:p>
      <w:r>
        <w:t>出版社：上海：上海科学技术出版社</w:t>
      </w:r>
    </w:p>
    <w:p>
      <w:r>
        <w:t>出版日期：1966.07</w:t>
      </w:r>
    </w:p>
    <w:p>
      <w:r>
        <w:t>总页数：296</w:t>
      </w:r>
    </w:p>
    <w:p>
      <w:r>
        <w:t>更多请访问教客网: www.jiaokey.com</w:t>
      </w:r>
    </w:p>
    <w:p>
      <w:r>
        <w:t>差分格式理论导引 评论地址：https://www.jiaokey.com/book/detail/10070551.html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