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有机合成中的杂环化合物</w:t>
      </w:r>
    </w:p>
    <w:p>
      <w:r>
        <w:rPr>
          <w:rFonts w:ascii="宋体" w:hAnsi="宋体" w:eastAsia="宋体"/>
          <w:sz w:val="24"/>
        </w:rPr>
        <w:t>（美）辽耶斯（Meyeys，A.I.）著；陈国才，叶敬胜译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有机合成中的杂环化合物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（美）辽耶斯（Meyeys，A.I.）著；陈国才，叶敬胜译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本书出售、求购地址：https://www.jiaokey.com/book/detail/10073348.html</w:t>
      </w:r>
    </w:p>
    <w:p>
      <w:r>
        <w:t>更多相关图书推荐：https://www.jiaokey.com</w:t>
      </w:r>
    </w:p>
    <w:p>
      <w:r>
        <w:t>（美）辽耶斯（Meyeys，A.I.）著；陈国才，叶敬胜译 其他作品：https://www.jiaokey.com/tag/（美）辽耶斯（Meyeys，A.I.）著；陈国才，叶敬胜译.html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关键词搜索：https://www.jiaokey.com/tag/有机合成中的杂环化合物.html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