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溶液浓度变换速算法（附难题解答）</w:t>
      </w:r>
    </w:p>
    <w:p>
      <w:r>
        <w:rPr>
          <w:rFonts w:ascii="宋体" w:hAnsi="宋体" w:eastAsia="宋体"/>
          <w:sz w:val="24"/>
        </w:rPr>
        <w:t>杨湘庆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溶液浓度变换速算法（附难题解答）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本书出售、求购地址：https://www.jiaokey.com/book/detail/10073934.html</w:t>
      </w:r>
    </w:p>
    <w:p>
      <w:r>
        <w:t>更多相关图书推荐：https://www.jiaokey.com</w:t>
      </w:r>
    </w:p>
    <w:p>
      <w:r>
        <w:t>杨湘庆 其他作品：https://www.jiaokey.com/tag/杨湘庆.html</w:t>
      </w:r>
    </w:p>
    <w:p>
      <w:r>
        <w:t>关键词搜索：https://www.jiaokey.com/tag/溶液浓度变换速算法（附难题解答）.html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