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李鸿章与中国近代化</w:t>
      </w:r>
    </w:p>
    <w:p>
      <w:r>
        <w:rPr>
          <w:rFonts w:ascii="宋体" w:hAnsi="宋体" w:eastAsia="宋体"/>
          <w:sz w:val="24"/>
        </w:rPr>
        <w:t>周军，杨雨润主编；安徽省社会科学院历史研究所，合肥市政协文史资料研究委员会编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李鸿章与中国近代化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周军，杨雨润主编；安徽省社会科学院历史研究所，合肥市政协文史资料研究委员会编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本书出售、求购地址：https://www.jiaokey.com/book/detail/10083508.html</w:t>
      </w:r>
    </w:p>
    <w:p>
      <w:r>
        <w:t>更多相关图书推荐：https://www.jiaokey.com</w:t>
      </w:r>
    </w:p>
    <w:p>
      <w:r>
        <w:t>周军，杨雨润主编；安徽省社会科学院历史研究所，合肥市政协文史资料研究委员会编 其他作品：https://www.jiaokey.com/tag/周军，杨雨润主编；安徽省社会科学院历史研究所，合肥市政协文史资料研究委员会编.html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关键词搜索：https://www.jiaokey.com/tag/李鸿章与中国近代化.html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