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中国经济隐忧  论持续发展的制约因素及相应对策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中国经济隐忧  论持续发展的制约因素及相应对策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本书出售、求购地址：https://www.jiaokey.com/book/detail/10103260.html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关键词搜索：https://www.jiaokey.com/tag/中国经济隐忧  论持续发展的制约因素及相应对策.html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