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第2集七百种  唐明律合编  一、二、三、四、五</w:t>
      </w:r>
    </w:p>
    <w:p>
      <w:r>
        <w:rPr>
          <w:rFonts w:ascii="宋体" w:hAnsi="宋体" w:eastAsia="宋体"/>
          <w:sz w:val="24"/>
        </w:rPr>
        <w:t>薛允升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第2集七百种  唐明律合编  一、二、三、四、五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薛允升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本书出售、求购地址：https://www.jiaokey.com/book/detail/10109565.html</w:t>
      </w:r>
    </w:p>
    <w:p>
      <w:r>
        <w:t>更多相关图书推荐：https://www.jiaokey.com</w:t>
      </w:r>
    </w:p>
    <w:p>
      <w:r>
        <w:t>薛允升 其他作品：https://www.jiaokey.com/tag/薛允升.html</w:t>
      </w:r>
    </w:p>
    <w:p>
      <w:r>
        <w:t>商务印书馆 出版图书：https://www.jiaokey.com/tag/商务印书馆.html</w:t>
      </w:r>
    </w:p>
    <w:p>
      <w:r>
        <w:t>关键词搜索：https://www.jiaokey.com/tag/万有文库  第2集七百种  唐明律合编  一、二、三、四、五.html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