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书名：人鬼狐妖的艺术世界  《聊斋志异》散论</w:t>
      </w:r>
    </w:p>
    <w:p>
      <w:r>
        <w:t>作者：李厚基，韩海明编著</w:t>
      </w:r>
    </w:p>
    <w:p>
      <w:r>
        <w:t>出版社：天津：天津人民出版社</w:t>
      </w:r>
    </w:p>
    <w:p>
      <w:r>
        <w:t>出版日期：1982.03</w:t>
      </w:r>
    </w:p>
    <w:p>
      <w:r>
        <w:t>总页数：662</w:t>
      </w:r>
    </w:p>
    <w:p>
      <w:r>
        <w:t>更多请访问教客网: www.jiaokey.com</w:t>
      </w:r>
    </w:p>
    <w:p>
      <w:r>
        <w:t>人鬼狐妖的艺术世界  《聊斋志异》散论 评论地址：https://www.jiaokey.com/book/detail/10120709.html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