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金属材料物理性能检验标准工作手册</w:t>
      </w:r>
    </w:p>
    <w:p>
      <w:r>
        <w:rPr>
          <w:rFonts w:ascii="宋体" w:hAnsi="宋体" w:eastAsia="宋体"/>
          <w:sz w:val="24"/>
        </w:rPr>
        <w:t>刘羽辉编著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金属材料物理性能检验标准工作手册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本书出售、求购地址：https://www.jiaokey.com/book/detail/10129655.html</w:t>
      </w:r>
    </w:p>
    <w:p>
      <w:r>
        <w:t>更多相关图书推荐：https://www.jiaokey.com</w:t>
      </w:r>
    </w:p>
    <w:p>
      <w:r>
        <w:t>刘羽辉编著 其他作品：https://www.jiaokey.com/tag/刘羽辉编著.html</w:t>
      </w:r>
    </w:p>
    <w:p>
      <w:r>
        <w:t>技术标准出版社 出版图书：https://www.jiaokey.com/tag/技术标准出版社.html</w:t>
      </w:r>
    </w:p>
    <w:p>
      <w:r>
        <w:t>关键词搜索：https://www.jiaokey.com/tag/金属材料物理性能检验标准工作手册.html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