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冶金学普通教程  下</w:t>
      </w:r>
    </w:p>
    <w:p>
      <w:r>
        <w:rPr>
          <w:rFonts w:ascii="宋体" w:hAnsi="宋体" w:eastAsia="宋体"/>
          <w:sz w:val="24"/>
        </w:rPr>
        <w:t>（苏）沙霍夫（Г.А.Шахов）著；东北工学院冶金学系有色冶炼教研组译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冶金学普通教程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（苏）沙霍夫（Г.А.Шахов）著；东北工学院冶金学系有色冶炼教研组译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本书出售、求购地址：https://www.jiaokey.com/book/detail/10131346.html</w:t>
      </w:r>
    </w:p>
    <w:p>
      <w:r>
        <w:t>更多相关图书推荐：https://www.jiaokey.com</w:t>
      </w:r>
    </w:p>
    <w:p>
      <w:r>
        <w:t>（苏）沙霍夫（Г.А.Шахов）著；东北工学院冶金学系有色冶炼教研组译 其他作品：https://www.jiaokey.com/tag/（苏）沙霍夫（Г.А.Шахов）著；东北工学院冶金学系有色冶炼教研组译.html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关键词搜索：https://www.jiaokey.com/tag/冶金学普通教程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