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对流换热与辐射换热</w:t>
      </w:r>
    </w:p>
    <w:p>
      <w:r>
        <w:rPr>
          <w:rFonts w:ascii="宋体" w:hAnsi="宋体" w:eastAsia="宋体"/>
          <w:sz w:val="24"/>
        </w:rPr>
        <w:t>（苏）米海耶夫（М.А.Михеев）主编；徐益谦，陈善年译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对流换热与辐射换热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（苏）米海耶夫（М.А.Михеев）主编；徐益谦，陈善年译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本书出售、求购地址：https://www.jiaokey.com/book/detail/10132014.html</w:t>
      </w:r>
    </w:p>
    <w:p>
      <w:r>
        <w:t>更多相关图书推荐：https://www.jiaokey.com</w:t>
      </w:r>
    </w:p>
    <w:p>
      <w:r>
        <w:t>（苏）米海耶夫（М.А.Михеев）主编；徐益谦，陈善年译 其他作品：https://www.jiaokey.com/tag/（苏）米海耶夫（М.А.Михеев）主编；徐益谦，陈善年译.html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关键词搜索：https://www.jiaokey.com/tag/对流换热与辐射换热.html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