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书名：鲁迅的生平及杂文  鲁迅的生平和斗争与其杂文的思想和艺术性</w:t>
      </w:r>
    </w:p>
    <w:p>
      <w:r>
        <w:t>作者：李何林编著</w:t>
      </w:r>
    </w:p>
    <w:p>
      <w:r>
        <w:t>出版社：西安：陕西人民出版社</w:t>
      </w:r>
    </w:p>
    <w:p>
      <w:r>
        <w:t>出版日期：1973.05</w:t>
      </w:r>
    </w:p>
    <w:p>
      <w:r>
        <w:t>总页数：142</w:t>
      </w:r>
    </w:p>
    <w:p>
      <w:r>
        <w:t>更多请访问教客网: www.jiaokey.com</w:t>
      </w:r>
    </w:p>
    <w:p>
      <w:r>
        <w:t>鲁迅的生平及杂文  鲁迅的生平和斗争与其杂文的思想和艺术性 评论地址：https://www.jiaokey.com/book/detail/10147227.html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