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陈白尘选集  第五卷  散文文论</w:t>
      </w:r>
    </w:p>
    <w:p>
      <w:r>
        <w:rPr>
          <w:rFonts w:ascii="宋体" w:hAnsi="宋体" w:eastAsia="宋体"/>
          <w:sz w:val="24"/>
        </w:rPr>
        <w:t>陈白尘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陈白尘选集  第五卷  散文文论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本书出售、求购地址：https://www.jiaokey.com/book/detail/10148412.html</w:t>
      </w:r>
    </w:p>
    <w:p>
      <w:r>
        <w:t>更多相关图书推荐：https://www.jiaokey.com</w:t>
      </w:r>
    </w:p>
    <w:p>
      <w:r>
        <w:t>陈白尘 其他作品：https://www.jiaokey.com/tag/陈白尘.html</w:t>
      </w:r>
    </w:p>
    <w:p>
      <w:r>
        <w:t>四川文艺出版社 出版图书：https://www.jiaokey.com/tag/四川文艺出版社.html</w:t>
      </w:r>
    </w:p>
    <w:p>
      <w:r>
        <w:t>关键词搜索：https://www.jiaokey.com/tag/陈白尘选集  第五卷  散文文论.html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