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教育的使命——面向二十一世纪的教育宣言和行动纲领</w:t>
      </w:r>
    </w:p>
    <w:p>
      <w:r>
        <w:rPr>
          <w:rFonts w:ascii="宋体" w:hAnsi="宋体" w:eastAsia="宋体"/>
          <w:sz w:val="24"/>
        </w:rPr>
        <w:t>赵中建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教育的使命——面向二十一世纪的教育宣言和行动纲领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本书出售、求购地址：https://www.jiaokey.com/book/detail/10165876.html</w:t>
      </w:r>
    </w:p>
    <w:p>
      <w:r>
        <w:t>更多相关图书推荐：https://www.jiaokey.com</w:t>
      </w:r>
    </w:p>
    <w:p>
      <w:r>
        <w:t>赵中建 其他作品：https://www.jiaokey.com/tag/赵中建.html</w:t>
      </w:r>
    </w:p>
    <w:p>
      <w:r>
        <w:t>教育科学出版社 出版图书：https://www.jiaokey.com/tag/教育科学出版社.html</w:t>
      </w:r>
    </w:p>
    <w:p>
      <w:r>
        <w:t>关键词搜索：https://www.jiaokey.com/tag/教育的使命——面向二十一世纪的教育宣言和行动纲领.html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