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澳门法律问题</w:t>
      </w:r>
    </w:p>
    <w:p>
      <w:r>
        <w:rPr>
          <w:rFonts w:ascii="宋体" w:hAnsi="宋体" w:eastAsia="宋体"/>
          <w:sz w:val="24"/>
        </w:rPr>
        <w:t>赵秉志，高德志主编；中国人民大学法学院《法学家》杂志，澳门政府《澳门法律学刊》编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赵秉志，高德志主编；中国人民大学法学院《法学家》杂志，澳门政府《澳门法律学刊》编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本书出售、求购地址：https://www.jiaokey.com/book/detail/10167264.html</w:t>
      </w:r>
    </w:p>
    <w:p>
      <w:r>
        <w:t>更多相关图书推荐：https://www.jiaokey.com</w:t>
      </w:r>
    </w:p>
    <w:p>
      <w:r>
        <w:t>赵秉志，高德志主编；中国人民大学法学院《法学家》杂志，澳门政府《澳门法律学刊》编 其他作品：https://www.jiaokey.com/tag/赵秉志，高德志主编；中国人民大学法学院《法学家》杂志，澳门政府《澳门法律学刊》编.html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关键词搜索：https://www.jiaokey.com/tag/澳门法律问题.html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