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俄国巡回展览画派</w:t>
      </w:r>
    </w:p>
    <w:p>
      <w:r>
        <w:rPr>
          <w:rFonts w:ascii="宋体" w:hAnsi="宋体" w:eastAsia="宋体"/>
          <w:sz w:val="24"/>
        </w:rPr>
        <w:t>（苏）冈姆别尔格-维尔日宾斯卡娅著；平野译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俄国巡回展览画派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（苏）冈姆别尔格-维尔日宾斯卡娅著；平野译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本书出售、求购地址：https://www.jiaokey.com/book/detail/10168006.html</w:t>
      </w:r>
    </w:p>
    <w:p>
      <w:r>
        <w:t>更多相关图书推荐：https://www.jiaokey.com</w:t>
      </w:r>
    </w:p>
    <w:p>
      <w:r>
        <w:t>（苏）冈姆别尔格-维尔日宾斯卡娅著；平野译 其他作品：https://www.jiaokey.com/tag/（苏）冈姆别尔格-维尔日宾斯卡娅著；平野译.html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关键词搜索：https://www.jiaokey.com/tag/俄国巡回展览画派.html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