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胶印机调节与使用</w:t>
      </w:r>
    </w:p>
    <w:p>
      <w:r>
        <w:rPr>
          <w:rFonts w:ascii="宋体" w:hAnsi="宋体" w:eastAsia="宋体"/>
          <w:sz w:val="24"/>
        </w:rPr>
        <w:t>方振亚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胶印机调节与使用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上海出版印刷公司职工大学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本书出售、求购地址：https://www.jiaokey.com/book/detail/10169828.html</w:t>
      </w:r>
    </w:p>
    <w:p>
      <w:r>
        <w:t>更多相关图书推荐：https://www.jiaokey.com</w:t>
      </w:r>
    </w:p>
    <w:p>
      <w:r>
        <w:t>方振亚 其他作品：https://www.jiaokey.com/tag/方振亚.html</w:t>
      </w:r>
    </w:p>
    <w:p>
      <w:r>
        <w:t>上海出版印刷公司职工大学 出版图书：https://www.jiaokey.com/tag/上海出版印刷公司职工大学.html</w:t>
      </w:r>
    </w:p>
    <w:p>
      <w:r>
        <w:t>关键词搜索：https://www.jiaokey.com/tag/胶印机调节与使用.html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