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书名：大功率毫微秒脉冲的产生</w:t>
      </w:r>
    </w:p>
    <w:p>
      <w:r>
        <w:t>作者：（苏）米夏兹（Г.А.Месяц）著；邵贵荣译</w:t>
      </w:r>
    </w:p>
    <w:p>
      <w:r>
        <w:t>出版社：北京：原子能出版社</w:t>
      </w:r>
    </w:p>
    <w:p>
      <w:r>
        <w:t>出版日期：1982.06</w:t>
      </w:r>
    </w:p>
    <w:p>
      <w:r>
        <w:t>总页数：295</w:t>
      </w:r>
    </w:p>
    <w:p>
      <w:r>
        <w:t>更多请访问教客网: www.jiaokey.com</w:t>
      </w:r>
    </w:p>
    <w:p>
      <w:r>
        <w:t>大功率毫微秒脉冲的产生 评论地址：https://www.jiaokey.com/book/detail/10171691.html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