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柳宗元诗文选</w:t>
      </w:r>
    </w:p>
    <w:p>
      <w:r>
        <w:rPr>
          <w:rFonts w:ascii="宋体" w:hAnsi="宋体" w:eastAsia="宋体"/>
          <w:sz w:val="24"/>
        </w:rPr>
        <w:t>柳宗元著；北京内燃机总厂铸工车间、锻工车间工人理论组，北京大学中文系汉语专业七二级选注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柳宗元诗文选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柳宗元著；北京内燃机总厂铸工车间、锻工车间工人理论组，北京大学中文系汉语专业七二级选注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本书出售、求购地址：https://www.jiaokey.com/book/detail/10172253.html</w:t>
      </w:r>
    </w:p>
    <w:p>
      <w:r>
        <w:t>更多相关图书推荐：https://www.jiaokey.com</w:t>
      </w:r>
    </w:p>
    <w:p>
      <w:r>
        <w:t>柳宗元著；北京内燃机总厂铸工车间、锻工车间工人理论组，北京大学中文系汉语专业七二级选注 其他作品：https://www.jiaokey.com/tag/柳宗元著；北京内燃机总厂铸工车间、锻工车间工人理论组，北京大学中文系汉语专业七二级选注.html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关键词搜索：https://www.jiaokey.com/tag/柳宗元诗文选.html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