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书名：国外炼油装置生产技术水平</w:t>
      </w:r>
    </w:p>
    <w:p>
      <w:r>
        <w:t>作者：中国石油化工总公司生产管理</w:t>
      </w:r>
    </w:p>
    <w:p>
      <w:r>
        <w:t>出版社：中国石油化工总公司催化裂化情报站</w:t>
      </w:r>
    </w:p>
    <w:p>
      <w:r>
        <w:t>出版日期：1987.02</w:t>
      </w:r>
    </w:p>
    <w:p>
      <w:r>
        <w:t>总页数：423</w:t>
      </w:r>
    </w:p>
    <w:p>
      <w:r>
        <w:t>更多请访问教客网: www.jiaokey.com</w:t>
      </w:r>
    </w:p>
    <w:p>
      <w:r>
        <w:t>国外炼油装置生产技术水平 评论地址：https://www.jiaokey.com/book/detail/10174314.html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