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中国现行化工、石油产品标准质量实用手册</w:t>
      </w:r>
    </w:p>
    <w:p>
      <w:r>
        <w:rPr>
          <w:rFonts w:ascii="宋体" w:hAnsi="宋体" w:eastAsia="宋体"/>
          <w:sz w:val="24"/>
        </w:rPr>
        <w:t>魏静高宏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中国现行化工、石油产品标准质量实用手册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魏静高宏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本书出售、求购地址：https://www.jiaokey.com/book/detail/10174366.html</w:t>
      </w:r>
    </w:p>
    <w:p>
      <w:r>
        <w:t>更多相关图书推荐：https://www.jiaokey.com</w:t>
      </w:r>
    </w:p>
    <w:p>
      <w:r>
        <w:t>魏静高宏 其他作品：https://www.jiaokey.com/tag/魏静高宏.html</w:t>
      </w:r>
    </w:p>
    <w:p>
      <w:r>
        <w:t>化工部标准化研究所 出版图书：https://www.jiaokey.com/tag/化工部标准化研究所.html</w:t>
      </w:r>
    </w:p>
    <w:p>
      <w:r>
        <w:t>关键词搜索：https://www.jiaokey.com/tag/中国现行化工、石油产品标准质量实用手册.html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