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书名：海洋石油钢结构的疲劳寿命  模糊概率断裂与损伤力学的应用</w:t>
      </w:r>
    </w:p>
    <w:p>
      <w:r>
        <w:t>作者：方华灿著</w:t>
      </w:r>
    </w:p>
    <w:p>
      <w:r>
        <w:t>出版社：东营：石油大学出版社</w:t>
      </w:r>
    </w:p>
    <w:p>
      <w:r>
        <w:t>出版日期：1990.04</w:t>
      </w:r>
    </w:p>
    <w:p>
      <w:r>
        <w:t>总页数：387</w:t>
      </w:r>
    </w:p>
    <w:p>
      <w:r>
        <w:t>更多请访问教客网: www.jiaokey.com</w:t>
      </w:r>
    </w:p>
    <w:p>
      <w:r>
        <w:t>海洋石油钢结构的疲劳寿命  模糊概率断裂与损伤力学的应用 评论地址：https://www.jiaokey.com/book/detail/10174858.html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