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杜鲁门与麦克阿瑟的冲突和朝鲜战争</w:t>
      </w:r>
    </w:p>
    <w:p>
      <w:r>
        <w:rPr>
          <w:rFonts w:ascii="宋体" w:hAnsi="宋体" w:eastAsia="宋体"/>
          <w:sz w:val="24"/>
        </w:rPr>
        <w:t>（美）约翰·斯帕尼尔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杜鲁门与麦克阿瑟的冲突和朝鲜战争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（美）约翰·斯帕尼尔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本书出售、求购地址：https://www.jiaokey.com/book/detail/10175210.html</w:t>
      </w:r>
    </w:p>
    <w:p>
      <w:r>
        <w:t>更多相关图书推荐：https://www.jiaokey.com</w:t>
      </w:r>
    </w:p>
    <w:p>
      <w:r>
        <w:t>（美）约翰·斯帕尼尔 其他作品：https://www.jiaokey.com/tag/（美）约翰·斯帕尼尔.html</w:t>
      </w:r>
    </w:p>
    <w:p>
      <w:r>
        <w:t>关键词搜索：https://www.jiaokey.com/tag/杜鲁门与麦克阿瑟的冲突和朝鲜战争.html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