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长岛春梦</w:t>
      </w:r>
    </w:p>
    <w:p>
      <w:r>
        <w:rPr>
          <w:rFonts w:ascii="宋体" w:hAnsi="宋体" w:eastAsia="宋体"/>
          <w:sz w:val="24"/>
        </w:rPr>
        <w:t>（美）菲茨杰拉德（F.Scott Fitzgerald）著；巫宁坤译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长岛春梦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（美）菲茨杰拉德（F.Scott Fitzgerald）著；巫宁坤译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本书出售、求购地址：https://www.jiaokey.com/book/detail/10176220.html</w:t>
      </w:r>
    </w:p>
    <w:p>
      <w:r>
        <w:t>更多相关图书推荐：https://www.jiaokey.com</w:t>
      </w:r>
    </w:p>
    <w:p>
      <w:r>
        <w:t>（美）菲茨杰拉德（F.Scott Fitzgerald）著；巫宁坤译 其他作品：https://www.jiaokey.com/tag/（美）菲茨杰拉德（F.Scott Fitzgerald）著；巫宁坤译.html</w:t>
      </w:r>
    </w:p>
    <w:p>
      <w:r>
        <w:t>九州图书出版社 出版图书：https://www.jiaokey.com/tag/九州图书出版社.html</w:t>
      </w:r>
    </w:p>
    <w:p>
      <w:r>
        <w:t>关键词搜索：https://www.jiaokey.com/tag/长岛春梦.html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