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dBASE资料管理</w:t>
      </w:r>
    </w:p>
    <w:p>
      <w:r>
        <w:rPr>
          <w:rFonts w:ascii="宋体" w:hAnsi="宋体" w:eastAsia="宋体"/>
          <w:sz w:val="24"/>
        </w:rPr>
        <w:t>黄新王，骆德廉同译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dBASE资料管理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黄新王，骆德廉同译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联星图书公司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本书出售、求购地址：https://www.jiaokey.com/book/detail/10184516.html</w:t>
      </w:r>
    </w:p>
    <w:p>
      <w:r>
        <w:t>更多相关图书推荐：https://www.jiaokey.com</w:t>
      </w:r>
    </w:p>
    <w:p>
      <w:r>
        <w:t>黄新王，骆德廉同译 其他作品：https://www.jiaokey.com/tag/黄新王，骆德廉同译.html</w:t>
      </w:r>
    </w:p>
    <w:p>
      <w:r>
        <w:t>联星图书公司 出版图书：https://www.jiaokey.com/tag/联星图书公司.html</w:t>
      </w:r>
    </w:p>
    <w:p>
      <w:r>
        <w:t>关键词搜索：https://www.jiaokey.com/tag/dBASE资料管理.html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