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厚膜电子材料</w:t>
      </w:r>
    </w:p>
    <w:p>
      <w:r>
        <w:rPr>
          <w:rFonts w:ascii="宋体" w:hAnsi="宋体" w:eastAsia="宋体"/>
          <w:sz w:val="24"/>
        </w:rPr>
        <w:t>Charles A. Harper著；冶金工业部贵金属研究所厚膜电子材料小组译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厚膜电子材料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A. Harper著；冶金工业部贵金属研究所厚膜电子材料小组译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第四机械工业部厚薄膜电路情报网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本书出售、求购地址：https://www.jiaokey.com/book/detail/10185338.html</w:t>
      </w:r>
    </w:p>
    <w:p>
      <w:r>
        <w:t>更多相关图书推荐：https://www.jiaokey.com</w:t>
      </w:r>
    </w:p>
    <w:p>
      <w:r>
        <w:t>Charles A. Harper著；冶金工业部贵金属研究所厚膜电子材料小组译 其他作品：https://www.jiaokey.com/tag/Charles A. Harper著；冶金工业部贵金属研究所厚膜电子材料小组译.html</w:t>
      </w:r>
    </w:p>
    <w:p>
      <w:r>
        <w:t>第四机械工业部厚薄膜电路情报网 出版图书：https://www.jiaokey.com/tag/第四机械工业部厚薄膜电路情报网.html</w:t>
      </w:r>
    </w:p>
    <w:p>
      <w:r>
        <w:t>关键词搜索：https://www.jiaokey.com/tag/厚膜电子材料.html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