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钢和铸铁的微量合金化</w:t>
      </w:r>
    </w:p>
    <w:p>
      <w:r>
        <w:rPr>
          <w:rFonts w:ascii="宋体" w:hAnsi="宋体" w:eastAsia="宋体"/>
          <w:sz w:val="24"/>
        </w:rPr>
        <w:t>（苏联）Я.Е.戈利德什特因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钢和铸铁的微量合金化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（苏联）Я.Е.戈利德什特因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本书出售、求购地址：https://www.jiaokey.com/book/detail/10194262.html</w:t>
      </w:r>
    </w:p>
    <w:p>
      <w:r>
        <w:t>更多相关图书推荐：https://www.jiaokey.com</w:t>
      </w:r>
    </w:p>
    <w:p>
      <w:r>
        <w:t>（苏联）Я.Е.戈利德什特因 其他作品：https://www.jiaokey.com/tag/（苏联）Я.Е.戈利德什特因.html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关键词搜索：https://www.jiaokey.com/tag/钢和铸铁的微量合金化.html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