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华严字母及其唱法</w:t>
      </w:r>
    </w:p>
    <w:p>
      <w:r>
        <w:rPr>
          <w:rFonts w:ascii="宋体" w:hAnsi="宋体" w:eastAsia="宋体"/>
          <w:sz w:val="24"/>
        </w:rPr>
        <w:t>黄维楚（智隆）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华严字母及其唱法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黄维楚（智隆）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本书出售、求购地址：https://www.jiaokey.com/book/detail/10197553.html</w:t>
      </w:r>
    </w:p>
    <w:p>
      <w:r>
        <w:t>更多相关图书推荐：https://www.jiaokey.com</w:t>
      </w:r>
    </w:p>
    <w:p>
      <w:r>
        <w:t>黄维楚（智隆） 其他作品：https://www.jiaokey.com/tag/黄维楚（智隆）.html</w:t>
      </w:r>
    </w:p>
    <w:p>
      <w:r>
        <w:t>上海市佛教协会 出版图书：https://www.jiaokey.com/tag/上海市佛教协会.html</w:t>
      </w:r>
    </w:p>
    <w:p>
      <w:r>
        <w:t>关键词搜索：https://www.jiaokey.com/tag/华严字母及其唱法.html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