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费希特</w:t>
      </w:r>
    </w:p>
    <w:p>
      <w:r>
        <w:rPr>
          <w:rFonts w:ascii="宋体" w:hAnsi="宋体" w:eastAsia="宋体"/>
          <w:sz w:val="24"/>
        </w:rPr>
        <w:t>（联邦德国）雅柯布斯（Jacobs，W.G.）著；李秋零，田u3000薇译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费希特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（联邦德国）雅柯布斯（Jacobs，W.G.）著；李秋零，田u3000薇译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本书出售、求购地址：https://www.jiaokey.com/book/detail/10230943.html</w:t>
      </w:r>
    </w:p>
    <w:p>
      <w:r>
        <w:t>更多相关图书推荐：https://www.jiaokey.com</w:t>
      </w:r>
    </w:p>
    <w:p>
      <w:r>
        <w:t>（联邦德国）雅柯布斯（Jacobs，W.G.）著；李秋零，田u3000薇译 其他作品：https://www.jiaokey.com/tag/（联邦德国）雅柯布斯（Jacobs，W.G.）著；李秋零，田u3000薇译.html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关键词搜索：https://www.jiaokey.com/tag/费希特.html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