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思想录论宗教和其他主题的思想</w:t>
      </w:r>
    </w:p>
    <w:p>
      <w:r>
        <w:rPr>
          <w:rFonts w:ascii="宋体" w:hAnsi="宋体" w:eastAsia="宋体"/>
          <w:sz w:val="24"/>
        </w:rPr>
        <w:t>（法）帕斯卡尔 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思想录论宗教和其他主题的思想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（法）帕斯卡尔 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本书出售、求购地址：https://www.jiaokey.com/book/detail/10232185.html</w:t>
      </w:r>
    </w:p>
    <w:p>
      <w:r>
        <w:t>更多相关图书推荐：https://www.jiaokey.com</w:t>
      </w:r>
    </w:p>
    <w:p>
      <w:r>
        <w:t>（法）帕斯卡尔  著 其他作品：https://www.jiaokey.com/tag/（法）帕斯卡尔  著.html</w:t>
      </w:r>
    </w:p>
    <w:p>
      <w:r>
        <w:t>商务印书馆 出版图书：https://www.jiaokey.com/tag/商务印书馆.html</w:t>
      </w:r>
    </w:p>
    <w:p>
      <w:r>
        <w:t>关键词搜索：https://www.jiaokey.com/tag/思想录论宗教和其他主题的思想.html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