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红都见闻录——苏联二十至五十年代重大事件和人物活动史实选粹 （下）</w:t>
      </w:r>
    </w:p>
    <w:p>
      <w:r>
        <w:rPr>
          <w:rFonts w:ascii="宋体" w:hAnsi="宋体" w:eastAsia="宋体"/>
          <w:sz w:val="24"/>
        </w:rPr>
        <w:t>刘立凯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红都见闻录——苏联二十至五十年代重大事件和人物活动史实选粹 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本书出售、求购地址：https://www.jiaokey.com/book/detail/10241476.html</w:t>
      </w:r>
    </w:p>
    <w:p>
      <w:r>
        <w:t>更多相关图书推荐：https://www.jiaokey.com</w:t>
      </w:r>
    </w:p>
    <w:p>
      <w:r>
        <w:t>刘立凯 其他作品：https://www.jiaokey.com/tag/刘立凯.html</w:t>
      </w:r>
    </w:p>
    <w:p>
      <w:r>
        <w:t>关键词搜索：https://www.jiaokey.com/tag/红都见闻录——苏联二十至五十年代重大事件和人物活动史实选粹 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