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中美关系真相  丢掉幻想，准备斗争学习参考书之二</w:t>
      </w:r>
    </w:p>
    <w:p>
      <w:r>
        <w:rPr>
          <w:rFonts w:ascii="宋体" w:hAnsi="宋体" w:eastAsia="宋体"/>
          <w:sz w:val="24"/>
        </w:rPr>
        <w:t>山东新华书店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中美关系真相  丢掉幻想，准备斗争学习参考书之二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本书出售、求购地址：https://www.jiaokey.com/book/detail/10241803.html</w:t>
      </w:r>
    </w:p>
    <w:p>
      <w:r>
        <w:t>更多相关图书推荐：https://www.jiaokey.com</w:t>
      </w:r>
    </w:p>
    <w:p>
      <w:r>
        <w:t>山东新华书店 其他作品：https://www.jiaokey.com/tag/山东新华书店.html</w:t>
      </w:r>
    </w:p>
    <w:p>
      <w:r>
        <w:t>山东新华书店 出版图书：https://www.jiaokey.com/tag/山东新华书店.html</w:t>
      </w:r>
    </w:p>
    <w:p>
      <w:r>
        <w:t>关键词搜索：https://www.jiaokey.com/tag/中美关系真相  丢掉幻想，准备斗争学习参考书之二.html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