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最近一年间的国际功能  1946.7-1947.6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最近一年间的国际功能  1946.7-1947.6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本书出售、求购地址：https://www.jiaokey.com/book/detail/10242035.html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关键词搜索：https://www.jiaokey.com/tag/最近一年间的国际功能  1946.7-1947.6.html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