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民事诉讼法参考资料  第2辑·第2分册</w:t>
      </w:r>
    </w:p>
    <w:p>
      <w:r>
        <w:rPr>
          <w:rFonts w:ascii="宋体" w:hAnsi="宋体" w:eastAsia="宋体"/>
          <w:sz w:val="24"/>
        </w:rPr>
        <w:t>中国社会科学院法学研究所民法研究室民诉组，北京政法学院民事诉讼法教研室合编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民事诉讼法参考资料  第2辑·第2分册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中国社会科学院法学研究所民法研究室民诉组，北京政法学院民事诉讼法教研室合编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本书出售、求购地址：https://www.jiaokey.com/book/detail/10242527.html</w:t>
      </w:r>
    </w:p>
    <w:p>
      <w:r>
        <w:t>更多相关图书推荐：https://www.jiaokey.com</w:t>
      </w:r>
    </w:p>
    <w:p>
      <w:r>
        <w:t>中国社会科学院法学研究所民法研究室民诉组，北京政法学院民事诉讼法教研室合编 其他作品：https://www.jiaokey.com/tag/中国社会科学院法学研究所民法研究室民诉组，北京政法学院民事诉讼法教研室合编.html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关键词搜索：https://www.jiaokey.com/tag/民事诉讼法参考资料  第2辑·第2分册.html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