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中国证券法规及规范性文件汇编</w:t>
      </w:r>
    </w:p>
    <w:p>
      <w:r>
        <w:rPr>
          <w:rFonts w:ascii="宋体" w:hAnsi="宋体" w:eastAsia="宋体"/>
          <w:sz w:val="24"/>
        </w:rPr>
        <w:t>常海浪主编；济峰证券房地产律师事务所，海南证券交易中心编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中国证券法规及规范性文件汇编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常海浪主编；济峰证券房地产律师事务所，海南证券交易中心编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本书出售、求购地址：https://www.jiaokey.com/book/detail/10243088.html</w:t>
      </w:r>
    </w:p>
    <w:p>
      <w:r>
        <w:t>更多相关图书推荐：https://www.jiaokey.com</w:t>
      </w:r>
    </w:p>
    <w:p>
      <w:r>
        <w:t>常海浪主编；济峰证券房地产律师事务所，海南证券交易中心编 其他作品：https://www.jiaokey.com/tag/常海浪主编；济峰证券房地产律师事务所，海南证券交易中心编.html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关键词搜索：https://www.jiaokey.com/tag/中国证券法规及规范性文件汇编.html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