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学习《中华人民共和国宪法》问答</w:t>
      </w:r>
    </w:p>
    <w:p>
      <w:r>
        <w:rPr>
          <w:rFonts w:ascii="宋体" w:hAnsi="宋体" w:eastAsia="宋体"/>
          <w:sz w:val="24"/>
        </w:rPr>
        <w:t>吉林铁路局工人理论组，吉林大学法律系宪法学习小组编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学习《中华人民共和国宪法》问答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吉林铁路局工人理论组，吉林大学法律系宪法学习小组编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本书出售、求购地址：https://www.jiaokey.com/book/detail/10243411.html</w:t>
      </w:r>
    </w:p>
    <w:p>
      <w:r>
        <w:t>更多相关图书推荐：https://www.jiaokey.com</w:t>
      </w:r>
    </w:p>
    <w:p>
      <w:r>
        <w:t>吉林铁路局工人理论组，吉林大学法律系宪法学习小组编 其他作品：https://www.jiaokey.com/tag/吉林铁路局工人理论组，吉林大学法律系宪法学习小组编.html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关键词搜索：https://www.jiaokey.com/tag/学习《中华人民共和国宪法》问答.html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