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半导体器件手册</w:t>
      </w:r>
    </w:p>
    <w:p>
      <w:r>
        <w:rPr>
          <w:rFonts w:ascii="宋体" w:hAnsi="宋体" w:eastAsia="宋体"/>
          <w:sz w:val="24"/>
        </w:rPr>
        <w:t>（苏）拉弗里宁科，В.Ю.著；高天明，蔡田海译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半导体器件手册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（苏）拉弗里宁科，В.Ю.著；高天明，蔡田海译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本书出售、求购地址：https://www.jiaokey.com/book/detail/10248640.html</w:t>
      </w:r>
    </w:p>
    <w:p>
      <w:r>
        <w:t>更多相关图书推荐：https://www.jiaokey.com</w:t>
      </w:r>
    </w:p>
    <w:p>
      <w:r>
        <w:t>（苏）拉弗里宁科，В.Ю.著；高天明，蔡田海译 其他作品：https://www.jiaokey.com/tag/（苏）拉弗里宁科，В.Ю.著；高天明，蔡田海译.html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关键词搜索：https://www.jiaokey.com/tag/半导体器件手册.html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