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电真空仪器</w:t>
      </w:r>
    </w:p>
    <w:p>
      <w:r>
        <w:rPr>
          <w:rFonts w:ascii="宋体" w:hAnsi="宋体" w:eastAsia="宋体"/>
          <w:sz w:val="24"/>
        </w:rPr>
        <w:t>（苏）塔古诺夫著；洪效训译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（苏）塔古诺夫著；洪效训译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本书出售、求购地址：https://www.jiaokey.com/book/detail/10249565.html</w:t>
      </w:r>
    </w:p>
    <w:p>
      <w:r>
        <w:t>更多相关图书推荐：https://www.jiaokey.com</w:t>
      </w:r>
    </w:p>
    <w:p>
      <w:r>
        <w:t>（苏）塔古诺夫著；洪效训译 其他作品：https://www.jiaokey.com/tag/（苏）塔古诺夫著；洪效训译.html</w:t>
      </w:r>
    </w:p>
    <w:p>
      <w:r>
        <w:t>商务书局 出版图书：https://www.jiaokey.com/tag/商务书局.html</w:t>
      </w:r>
    </w:p>
    <w:p>
      <w:r>
        <w:t>关键词搜索：https://www.jiaokey.com/tag/电真空仪器.html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