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医用气体工</w:t>
      </w:r>
    </w:p>
    <w:p>
      <w:r>
        <w:rPr>
          <w:rFonts w:ascii="宋体" w:hAnsi="宋体" w:eastAsia="宋体"/>
          <w:sz w:val="24"/>
        </w:rPr>
        <w:t>卫生部人事司编；李国平主编；李国平，张建新，周雅文，张燕生，龚晓青编著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医用气体工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卫生部人事司编；李国平主编；李国平，张建新，周雅文，张燕生，龚晓青编著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本书出售、求购地址：https://www.jiaokey.com/book/detail/10263274.html</w:t>
      </w:r>
    </w:p>
    <w:p>
      <w:r>
        <w:t>更多相关图书推荐：https://www.jiaokey.com</w:t>
      </w:r>
    </w:p>
    <w:p>
      <w:r>
        <w:t>卫生部人事司编；李国平主编；李国平，张建新，周雅文，张燕生，龚晓青编著 其他作品：https://www.jiaokey.com/tag/卫生部人事司编；李国平主编；李国平，张建新，周雅文，张燕生，龚晓青编著.html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关键词搜索：https://www.jiaokey.com/tag/医用气体工.html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