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经济数学方法和模型</w:t>
      </w:r>
    </w:p>
    <w:p>
      <w:r>
        <w:rPr>
          <w:rFonts w:ascii="宋体" w:hAnsi="宋体" w:eastAsia="宋体"/>
          <w:sz w:val="24"/>
        </w:rPr>
        <w:t>（苏）涅姆钦诺夫（В.С.Немчинов）著；乌家培，张守一译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经济数学方法和模型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（苏）涅姆钦诺夫（В.С.Немчинов）著；乌家培，张守一译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本书出售、求购地址：https://www.jiaokey.com/book/detail/10270345.html</w:t>
      </w:r>
    </w:p>
    <w:p>
      <w:r>
        <w:t>更多相关图书推荐：https://www.jiaokey.com</w:t>
      </w:r>
    </w:p>
    <w:p>
      <w:r>
        <w:t>（苏）涅姆钦诺夫（В.С.Немчинов）著；乌家培，张守一译 其他作品：https://www.jiaokey.com/tag/（苏）涅姆钦诺夫（В.С.Немчинов）著；乌家培，张守一译.html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关键词搜索：https://www.jiaokey.com/tag/经济数学方法和模型.html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