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技术转让与工业产权</w:t>
      </w:r>
    </w:p>
    <w:p>
      <w:r>
        <w:rPr>
          <w:rFonts w:ascii="宋体" w:hAnsi="宋体" w:eastAsia="宋体"/>
          <w:sz w:val="24"/>
        </w:rPr>
        <w:t>沈达明，冯大同编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技术转让与工业产权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北京对外贸易学院国际贸易问题研究所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本书出售、求购地址：https://www.jiaokey.com/book/detail/10271030.html</w:t>
      </w:r>
    </w:p>
    <w:p>
      <w:r>
        <w:t>更多相关图书推荐：https://www.jiaokey.com</w:t>
      </w:r>
    </w:p>
    <w:p>
      <w:r>
        <w:t>沈达明，冯大同编 其他作品：https://www.jiaokey.com/tag/沈达明，冯大同编.html</w:t>
      </w:r>
    </w:p>
    <w:p>
      <w:r>
        <w:t>北京对外贸易学院国际贸易问题研究所 出版图书：https://www.jiaokey.com/tag/北京对外贸易学院国际贸易问题研究所.html</w:t>
      </w:r>
    </w:p>
    <w:p>
      <w:r>
        <w:t>关键词搜索：https://www.jiaokey.com/tag/技术转让与工业产权.html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