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社会主义工业生产管理问题</w:t>
      </w:r>
    </w:p>
    <w:p>
      <w:r>
        <w:rPr>
          <w:rFonts w:ascii="宋体" w:hAnsi="宋体" w:eastAsia="宋体"/>
          <w:sz w:val="24"/>
        </w:rPr>
        <w:t>（苏）格维希阿尼（Д.М.Гвишиани）主编；杨庆发等译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社会主义工业生产管理问题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（苏）格维希阿尼（Д.М.Гвишиани）主编；杨庆发等译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本书出售、求购地址：https://www.jiaokey.com/book/detail/10271263.html</w:t>
      </w:r>
    </w:p>
    <w:p>
      <w:r>
        <w:t>更多相关图书推荐：https://www.jiaokey.com</w:t>
      </w:r>
    </w:p>
    <w:p>
      <w:r>
        <w:t>（苏）格维希阿尼（Д.М.Гвишиани）主编；杨庆发等译 其他作品：https://www.jiaokey.com/tag/（苏）格维希阿尼（Д.М.Гвишиани）主编；杨庆发等译.html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关键词搜索：https://www.jiaokey.com/tag/社会主义工业生产管理问题.html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