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三次经济调整之异同及其经验教训</w:t>
      </w:r>
    </w:p>
    <w:p>
      <w:r>
        <w:rPr>
          <w:rFonts w:ascii="宋体" w:hAnsi="宋体" w:eastAsia="宋体"/>
          <w:sz w:val="24"/>
        </w:rPr>
        <w:t>程小俊，储祥林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三次经济调整之异同及其经验教训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程小俊，储祥林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中共合肥市委党史办公室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本书出售、求购地址：https://www.jiaokey.com/book/detail/10272811.html</w:t>
      </w:r>
    </w:p>
    <w:p>
      <w:r>
        <w:t>更多相关图书推荐：https://www.jiaokey.com</w:t>
      </w:r>
    </w:p>
    <w:p>
      <w:r>
        <w:t>程小俊，储祥林 其他作品：https://www.jiaokey.com/tag/程小俊，储祥林.html</w:t>
      </w:r>
    </w:p>
    <w:p>
      <w:r>
        <w:t>中共合肥市委党史办公室 出版图书：https://www.jiaokey.com/tag/中共合肥市委党史办公室.html</w:t>
      </w:r>
    </w:p>
    <w:p>
      <w:r>
        <w:t>关键词搜索：https://www.jiaokey.com/tag/纪念中国共产党成立七十周年学术讨论会  三次经济调整之异同及其经验教训.html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