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新一代高性能关系数据库系统汉字dBASEIV</w:t>
      </w:r>
    </w:p>
    <w:p>
      <w:r>
        <w:rPr>
          <w:rFonts w:ascii="宋体" w:hAnsi="宋体" w:eastAsia="宋体"/>
          <w:sz w:val="24"/>
        </w:rPr>
        <w:t>郑甫京等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新一代高性能关系数据库系统汉字dBASEIV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郑甫京等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本书出售、求购地址：https://www.jiaokey.com/book/detail/10279984.html</w:t>
      </w:r>
    </w:p>
    <w:p>
      <w:r>
        <w:t>更多相关图书推荐：https://www.jiaokey.com</w:t>
      </w:r>
    </w:p>
    <w:p>
      <w:r>
        <w:t>郑甫京等 其他作品：https://www.jiaokey.com/tag/郑甫京等.html</w:t>
      </w:r>
    </w:p>
    <w:p>
      <w:r>
        <w:t>关键词搜索：https://www.jiaokey.com/tag/新一代高性能关系数据库系统汉字dBASEIV.html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