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</w:t>
      </w:r>
    </w:p>
    <w:p>
      <w:r>
        <w:rPr>
          <w:rFonts w:ascii="宋体" w:hAnsi="宋体" w:eastAsia="宋体"/>
          <w:sz w:val="24"/>
        </w:rPr>
        <w:t>（苏）卡里斯托夫（Д.П.Каллистов）等著；李稼年等译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（苏）卡里斯托夫（Д.П.Каллистов）等著；李稼年等译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本书出售、求购地址：https://www.jiaokey.com/book/detail/10291389.html</w:t>
      </w:r>
    </w:p>
    <w:p>
      <w:r>
        <w:t>更多相关图书推荐：https://www.jiaokey.com</w:t>
      </w:r>
    </w:p>
    <w:p>
      <w:r>
        <w:t>（苏）卡里斯托夫（Д.П.Каллистов）等著；李稼年等译 其他作品：https://www.jiaokey.com/tag/（苏）卡里斯托夫（Д.П.Каллистов）等著；李稼年等译.html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